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04FFC" w14:textId="77777777" w:rsidR="00C4690E" w:rsidRPr="001266CB" w:rsidRDefault="00C4690E" w:rsidP="00D5565E">
      <w:pPr>
        <w:pStyle w:val="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783"/>
        <w:gridCol w:w="1820"/>
        <w:gridCol w:w="1928"/>
        <w:gridCol w:w="1109"/>
        <w:gridCol w:w="1114"/>
        <w:gridCol w:w="2102"/>
        <w:gridCol w:w="1776"/>
        <w:gridCol w:w="1467"/>
        <w:gridCol w:w="1467"/>
        <w:gridCol w:w="1467"/>
        <w:gridCol w:w="3457"/>
        <w:gridCol w:w="935"/>
        <w:gridCol w:w="1311"/>
        <w:gridCol w:w="640"/>
      </w:tblGrid>
      <w:tr w:rsidR="001266CB" w:rsidRPr="001266CB" w14:paraId="7FE781E2" w14:textId="77777777" w:rsidTr="003A0F0A">
        <w:trPr>
          <w:trHeight w:val="1337"/>
          <w:jc w:val="center"/>
        </w:trPr>
        <w:tc>
          <w:tcPr>
            <w:tcW w:w="221" w:type="pct"/>
            <w:shd w:val="clear" w:color="000000" w:fill="99CCFF"/>
            <w:vAlign w:val="center"/>
            <w:hideMark/>
          </w:tcPr>
          <w:p w14:paraId="07A1BB15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WI</w:t>
            </w:r>
          </w:p>
        </w:tc>
        <w:tc>
          <w:tcPr>
            <w:tcW w:w="175" w:type="pct"/>
            <w:shd w:val="clear" w:color="000000" w:fill="99CCFF"/>
            <w:vAlign w:val="center"/>
            <w:hideMark/>
          </w:tcPr>
          <w:p w14:paraId="6292B96B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#</w:t>
            </w:r>
          </w:p>
        </w:tc>
        <w:tc>
          <w:tcPr>
            <w:tcW w:w="407" w:type="pct"/>
            <w:shd w:val="clear" w:color="000000" w:fill="99CCFF"/>
            <w:vAlign w:val="center"/>
            <w:hideMark/>
          </w:tcPr>
          <w:p w14:paraId="31E01ED4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Feature group</w:t>
            </w:r>
          </w:p>
        </w:tc>
        <w:tc>
          <w:tcPr>
            <w:tcW w:w="431" w:type="pct"/>
            <w:shd w:val="clear" w:color="000000" w:fill="99CCFF"/>
            <w:vAlign w:val="center"/>
            <w:hideMark/>
          </w:tcPr>
          <w:p w14:paraId="7E0B8680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Components</w:t>
            </w:r>
          </w:p>
        </w:tc>
        <w:tc>
          <w:tcPr>
            <w:tcW w:w="248" w:type="pct"/>
            <w:shd w:val="clear" w:color="000000" w:fill="99CCFF"/>
            <w:vAlign w:val="center"/>
            <w:hideMark/>
          </w:tcPr>
          <w:p w14:paraId="1B33D463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Prerequisite feature groups </w:t>
            </w:r>
          </w:p>
        </w:tc>
        <w:tc>
          <w:tcPr>
            <w:tcW w:w="249" w:type="pct"/>
            <w:shd w:val="clear" w:color="000000" w:fill="99CCFF"/>
            <w:vAlign w:val="center"/>
            <w:hideMark/>
          </w:tcPr>
          <w:p w14:paraId="2E67A56B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 for gNB to know whether the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feature is supported by the UE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(what happens if gNB does not know?)</w:t>
            </w:r>
          </w:p>
        </w:tc>
        <w:tc>
          <w:tcPr>
            <w:tcW w:w="470" w:type="pct"/>
            <w:shd w:val="clear" w:color="000000" w:fill="99CCFF"/>
            <w:vAlign w:val="center"/>
            <w:hideMark/>
          </w:tcPr>
          <w:p w14:paraId="5941D056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Consequences if the feature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397" w:type="pct"/>
            <w:shd w:val="clear" w:color="000000" w:fill="99CCFF"/>
            <w:vAlign w:val="center"/>
            <w:hideMark/>
          </w:tcPr>
          <w:p w14:paraId="4CE2649C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(See R4-17121 19)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243A87B2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 of FDD/TDD differentiation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74747507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 of FR1/FR2 differentiation</w:t>
            </w:r>
          </w:p>
        </w:tc>
        <w:tc>
          <w:tcPr>
            <w:tcW w:w="328" w:type="pct"/>
            <w:shd w:val="clear" w:color="000000" w:fill="99CCFF"/>
            <w:vAlign w:val="center"/>
            <w:hideMark/>
          </w:tcPr>
          <w:p w14:paraId="32BA84AE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RAN5 implication</w:t>
            </w:r>
          </w:p>
        </w:tc>
        <w:tc>
          <w:tcPr>
            <w:tcW w:w="773" w:type="pct"/>
            <w:shd w:val="clear" w:color="000000" w:fill="99CCFF"/>
            <w:vAlign w:val="center"/>
            <w:hideMark/>
          </w:tcPr>
          <w:p w14:paraId="3880D9DC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Remarks</w:t>
            </w:r>
          </w:p>
        </w:tc>
        <w:tc>
          <w:tcPr>
            <w:tcW w:w="209" w:type="pct"/>
            <w:shd w:val="clear" w:color="000000" w:fill="99CCFF"/>
            <w:vAlign w:val="center"/>
            <w:hideMark/>
          </w:tcPr>
          <w:p w14:paraId="42328DCF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Responsible WG</w:t>
            </w:r>
          </w:p>
        </w:tc>
        <w:tc>
          <w:tcPr>
            <w:tcW w:w="293" w:type="pct"/>
            <w:shd w:val="clear" w:color="000000" w:fill="FF00FF"/>
            <w:vAlign w:val="center"/>
            <w:hideMark/>
          </w:tcPr>
          <w:p w14:paraId="28772394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Recommendation for TSG-RAN</w:t>
            </w:r>
          </w:p>
        </w:tc>
        <w:tc>
          <w:tcPr>
            <w:tcW w:w="143" w:type="pct"/>
            <w:shd w:val="clear" w:color="000000" w:fill="A6A6A6"/>
            <w:vAlign w:val="center"/>
            <w:hideMark/>
          </w:tcPr>
          <w:p w14:paraId="7D9CB563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TSG-RAN decision</w:t>
            </w:r>
          </w:p>
        </w:tc>
      </w:tr>
      <w:tr w:rsidR="001266CB" w:rsidRPr="001266CB" w14:paraId="2AA1FE6F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6F6EC31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bookmarkStart w:id="0" w:name="_Hlk507493406"/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System parameter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073F63A3" w14:textId="77777777" w:rsidR="00C4690E" w:rsidRPr="005E73B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E73B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25DE17B1" w14:textId="77777777" w:rsidR="00C4690E" w:rsidRPr="005E73B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E73B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60kHz of subcarrier spacing for FR1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43FB2F9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60kHz subcarrier spacing for data channel in FR1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AC1D3D9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68E8FA0E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CCDDD34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60kHz of subcarrier spacing for data channel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ABDFDF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Type 4 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CB82888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FF7BDED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E3E02BD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3BFBFE1A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D50056F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1ED52F0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8936BF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</w:tr>
      <w:tr w:rsidR="001266CB" w:rsidRPr="001266CB" w14:paraId="145DB4BF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3AAAD09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5BCFB6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E055CB0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Extended CP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4EC17D3D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Extended CP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FEE7AED" w14:textId="322A300A" w:rsidR="001266CB" w:rsidRPr="001266CB" w:rsidRDefault="001266CB" w:rsidP="00B83E1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O</w:t>
            </w:r>
            <w:r w:rsidRPr="001266C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nly for UE that supports 60kNHz SCS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2AEEDA4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283872CB" w14:textId="5F404E8E" w:rsidR="00C4690E" w:rsidRPr="001266CB" w:rsidRDefault="0036428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UE does not support 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xtended CP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898948A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Type 4 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30872DDA" w14:textId="6804252C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CF6D51E" w14:textId="3FC28239" w:rsidR="00C4690E" w:rsidRPr="00B83E1F" w:rsidRDefault="00B83E1F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45AC055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8914DF4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96851A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2111622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48B057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1266CB" w:rsidRPr="001266CB" w14:paraId="699AE1CD" w14:textId="77777777" w:rsidTr="004457D0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9EBC971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C5E0B3" w:themeFill="accent6" w:themeFillTint="66"/>
            <w:vAlign w:val="center"/>
          </w:tcPr>
          <w:p w14:paraId="159BEDE3" w14:textId="32655D4E" w:rsidR="00297AAC" w:rsidRPr="001266CB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1-3</w:t>
            </w:r>
          </w:p>
        </w:tc>
        <w:tc>
          <w:tcPr>
            <w:tcW w:w="407" w:type="pct"/>
            <w:shd w:val="clear" w:color="auto" w:fill="C5E0B3" w:themeFill="accent6" w:themeFillTint="66"/>
            <w:vAlign w:val="center"/>
          </w:tcPr>
          <w:p w14:paraId="1A01DE4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modulation for FR2 PDSCH</w:t>
            </w:r>
          </w:p>
        </w:tc>
        <w:tc>
          <w:tcPr>
            <w:tcW w:w="431" w:type="pct"/>
            <w:shd w:val="clear" w:color="auto" w:fill="C5E0B3" w:themeFill="accent6" w:themeFillTint="66"/>
            <w:vAlign w:val="center"/>
          </w:tcPr>
          <w:p w14:paraId="54B92834" w14:textId="77777777" w:rsidR="00C4690E" w:rsidRPr="001266CB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64QAM modulation for FR2 PDSCH</w:t>
            </w:r>
          </w:p>
        </w:tc>
        <w:tc>
          <w:tcPr>
            <w:tcW w:w="248" w:type="pct"/>
            <w:shd w:val="clear" w:color="auto" w:fill="C5E0B3" w:themeFill="accent6" w:themeFillTint="66"/>
            <w:vAlign w:val="center"/>
          </w:tcPr>
          <w:p w14:paraId="5E4827A2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C5E0B3" w:themeFill="accent6" w:themeFillTint="66"/>
            <w:vAlign w:val="center"/>
          </w:tcPr>
          <w:p w14:paraId="11255C67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C5E0B3" w:themeFill="accent6" w:themeFillTint="66"/>
            <w:vAlign w:val="center"/>
          </w:tcPr>
          <w:p w14:paraId="61569A22" w14:textId="4BF408AD" w:rsidR="00C4690E" w:rsidRPr="001266CB" w:rsidRDefault="00364289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for PUSCH is not possible</w:t>
            </w:r>
          </w:p>
        </w:tc>
        <w:tc>
          <w:tcPr>
            <w:tcW w:w="397" w:type="pct"/>
            <w:shd w:val="clear" w:color="auto" w:fill="C5E0B3" w:themeFill="accent6" w:themeFillTint="66"/>
            <w:vAlign w:val="center"/>
          </w:tcPr>
          <w:p w14:paraId="5263E577" w14:textId="1B4BFDA9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5D66DB4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C5E0B3" w:themeFill="accent6" w:themeFillTint="66"/>
            <w:noWrap/>
            <w:vAlign w:val="center"/>
          </w:tcPr>
          <w:p w14:paraId="4DF6EC7D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FR2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14DB4C02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C5E0B3" w:themeFill="accent6" w:themeFillTint="66"/>
            <w:vAlign w:val="center"/>
          </w:tcPr>
          <w:p w14:paraId="3BFF9EFA" w14:textId="097154BD" w:rsidR="00C4690E" w:rsidRPr="00364289" w:rsidRDefault="001266CB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Capability can be discussed in future, e.g. when low cost device (e.g. IoT) and/or higher frequency band in FR2 are introduced</w:t>
            </w:r>
          </w:p>
        </w:tc>
        <w:tc>
          <w:tcPr>
            <w:tcW w:w="209" w:type="pct"/>
            <w:shd w:val="clear" w:color="auto" w:fill="C5E0B3" w:themeFill="accent6" w:themeFillTint="66"/>
            <w:vAlign w:val="center"/>
          </w:tcPr>
          <w:p w14:paraId="5882A3C7" w14:textId="77777777" w:rsidR="00C4690E" w:rsidRPr="0036428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C5E0B3" w:themeFill="accent6" w:themeFillTint="66"/>
            <w:vAlign w:val="center"/>
          </w:tcPr>
          <w:p w14:paraId="26D1E3A9" w14:textId="77777777" w:rsidR="00C4690E" w:rsidRPr="0036428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M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andatory without capability </w:t>
            </w:r>
          </w:p>
        </w:tc>
        <w:tc>
          <w:tcPr>
            <w:tcW w:w="143" w:type="pct"/>
            <w:shd w:val="clear" w:color="auto" w:fill="C5E0B3" w:themeFill="accent6" w:themeFillTint="66"/>
            <w:noWrap/>
            <w:vAlign w:val="center"/>
          </w:tcPr>
          <w:p w14:paraId="5D17801E" w14:textId="77777777" w:rsidR="00C4690E" w:rsidRPr="0036428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1266CB" w:rsidRPr="001266CB" w14:paraId="3C8418B3" w14:textId="77777777" w:rsidTr="004457D0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5D56CAE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C5E0B3" w:themeFill="accent6" w:themeFillTint="66"/>
            <w:vAlign w:val="center"/>
          </w:tcPr>
          <w:p w14:paraId="17B74F0B" w14:textId="415D69DD" w:rsidR="00297AAC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1-4</w:t>
            </w:r>
          </w:p>
        </w:tc>
        <w:tc>
          <w:tcPr>
            <w:tcW w:w="407" w:type="pct"/>
            <w:shd w:val="clear" w:color="auto" w:fill="C5E0B3" w:themeFill="accent6" w:themeFillTint="66"/>
            <w:vAlign w:val="center"/>
          </w:tcPr>
          <w:p w14:paraId="6E6007F9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for PUSCH</w:t>
            </w:r>
          </w:p>
        </w:tc>
        <w:tc>
          <w:tcPr>
            <w:tcW w:w="431" w:type="pct"/>
            <w:shd w:val="clear" w:color="auto" w:fill="C5E0B3" w:themeFill="accent6" w:themeFillTint="66"/>
            <w:vAlign w:val="center"/>
          </w:tcPr>
          <w:p w14:paraId="751ED763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64QAM for PUSCH</w:t>
            </w:r>
          </w:p>
        </w:tc>
        <w:tc>
          <w:tcPr>
            <w:tcW w:w="248" w:type="pct"/>
            <w:shd w:val="clear" w:color="auto" w:fill="C5E0B3" w:themeFill="accent6" w:themeFillTint="66"/>
          </w:tcPr>
          <w:p w14:paraId="3B39DB97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C5E0B3" w:themeFill="accent6" w:themeFillTint="66"/>
            <w:vAlign w:val="center"/>
          </w:tcPr>
          <w:p w14:paraId="35A9F59D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C5E0B3" w:themeFill="accent6" w:themeFillTint="66"/>
            <w:vAlign w:val="center"/>
          </w:tcPr>
          <w:p w14:paraId="544065FF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for PUSCH is not possible</w:t>
            </w:r>
          </w:p>
        </w:tc>
        <w:tc>
          <w:tcPr>
            <w:tcW w:w="397" w:type="pct"/>
            <w:shd w:val="clear" w:color="auto" w:fill="C5E0B3" w:themeFill="accent6" w:themeFillTint="66"/>
            <w:vAlign w:val="center"/>
          </w:tcPr>
          <w:p w14:paraId="4595B8EF" w14:textId="33EF1D15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1BE485BD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C5E0B3" w:themeFill="accent6" w:themeFillTint="66"/>
            <w:noWrap/>
            <w:vAlign w:val="center"/>
          </w:tcPr>
          <w:p w14:paraId="28EB6021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68D39BDE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C5E0B3" w:themeFill="accent6" w:themeFillTint="66"/>
            <w:vAlign w:val="center"/>
          </w:tcPr>
          <w:p w14:paraId="190F713D" w14:textId="1D0EC9A2" w:rsidR="001266CB" w:rsidRPr="00364289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Capability can be discussed in future, e.g. when low cost device (e.g. IoT) and/or higher frequency band in FR2 are introduced</w:t>
            </w:r>
          </w:p>
        </w:tc>
        <w:tc>
          <w:tcPr>
            <w:tcW w:w="209" w:type="pct"/>
            <w:shd w:val="clear" w:color="auto" w:fill="C5E0B3" w:themeFill="accent6" w:themeFillTint="66"/>
            <w:vAlign w:val="center"/>
          </w:tcPr>
          <w:p w14:paraId="0077DF9F" w14:textId="77777777" w:rsidR="001266CB" w:rsidRPr="00364289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C5E0B3" w:themeFill="accent6" w:themeFillTint="66"/>
            <w:vAlign w:val="center"/>
          </w:tcPr>
          <w:p w14:paraId="11CA7B8E" w14:textId="77777777" w:rsidR="001266CB" w:rsidRPr="00364289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M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andatory without capability</w:t>
            </w:r>
          </w:p>
        </w:tc>
        <w:tc>
          <w:tcPr>
            <w:tcW w:w="143" w:type="pct"/>
            <w:shd w:val="clear" w:color="auto" w:fill="C5E0B3" w:themeFill="accent6" w:themeFillTint="66"/>
            <w:noWrap/>
            <w:vAlign w:val="center"/>
          </w:tcPr>
          <w:p w14:paraId="1FF2B12F" w14:textId="77777777" w:rsidR="001266CB" w:rsidRPr="00364289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1266CB" w:rsidRPr="001266CB" w14:paraId="1E93F534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32B46B33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E814F5B" w14:textId="1FC4F256" w:rsidR="00297AAC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1-5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1CE2901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PDSCH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D07E81F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256QAM for PDSCH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360E884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7C50884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CE46D64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PDSCH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245936E" w14:textId="42025B0C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ype4 </w:t>
            </w:r>
            <w:r w:rsidR="009B3E64"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for FR1</w:t>
            </w:r>
          </w:p>
          <w:p w14:paraId="2235D7C7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06A3A797" w14:textId="4ED9C5D7" w:rsidR="001266CB" w:rsidRPr="001266CB" w:rsidRDefault="00364289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</w:t>
            </w:r>
            <w:r w:rsidR="009B3E64" w:rsidRPr="009B3E64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ype1]</w:t>
            </w:r>
            <w:r w:rsidR="009B3E64" w:rsidRPr="009B3E64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 </w:t>
            </w:r>
            <w:r w:rsid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if needed </w:t>
            </w:r>
            <w:r w:rsidR="009B3E64" w:rsidRPr="009B3E64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FR2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4F610B78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901DC99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778C9E6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41966D9" w14:textId="77777777" w:rsidR="001266CB" w:rsidRDefault="00364289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  <w:t>For FR1, i</w:t>
            </w:r>
            <w:r w:rsidR="001266CB"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  <w:t>t can be revisited in the future whether the 256QAM is mandated in all UE types or categories</w:t>
            </w:r>
          </w:p>
          <w:p w14:paraId="2FE6611C" w14:textId="3CCA13BE" w:rsidR="00364289" w:rsidRPr="001266CB" w:rsidRDefault="00364289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</w:pP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F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or FR2, FFS on whether type 1 is sufficient considering the number of supporting MIMO layers.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4283FDF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727198B" w14:textId="1499F29F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Mandatory with capability for FR1</w:t>
            </w:r>
          </w:p>
          <w:p w14:paraId="020BA093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131BC7ED" w14:textId="20061ED5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 for FR2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BD17C22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7E0B67F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D327EFE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53EAB79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044E23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PUSCH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DA7976B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256QAM for PUSCH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168E79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08998A5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9B1D765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6A11548" w14:textId="02ACA181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ype1 for FR1</w:t>
            </w:r>
          </w:p>
          <w:p w14:paraId="2CBA51F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02E705F0" w14:textId="75EF08DF" w:rsidR="00AE4A17" w:rsidRPr="001266CB" w:rsidRDefault="00364289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[Type1]</w:t>
            </w:r>
            <w:r w:rsidR="00AE4A17" w:rsidRPr="00AE4A1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 </w:t>
            </w:r>
            <w:r w:rsid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if needed </w:t>
            </w:r>
            <w:r w:rsidR="00AE4A17" w:rsidRPr="00AE4A1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FR2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73DB8B2C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876FFA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83ADDB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B6A79E7" w14:textId="77777777" w:rsidR="00AE4A17" w:rsidRDefault="006C5FC0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For FR1, </w:t>
            </w:r>
            <w:r w:rsidR="00AE4A17"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 can further discuss to mandate 256QAM for PUSCH for FR1 in future release.</w:t>
            </w:r>
          </w:p>
          <w:p w14:paraId="2558C831" w14:textId="0ED34D97" w:rsidR="006C5FC0" w:rsidRPr="004429BE" w:rsidRDefault="006C5FC0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F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or FR2, FFS on whether type 1 is sufficient considering the number of supporting MIMO layers.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A04CC4D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58FD75" w14:textId="6AB6C975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 for FR1</w:t>
            </w:r>
          </w:p>
          <w:p w14:paraId="0C00620D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2969D7B6" w14:textId="05BE3975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 for FR2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C8539E8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102906CA" w14:textId="77777777" w:rsidTr="004457D0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6A129E2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C5E0B3" w:themeFill="accent6" w:themeFillTint="66"/>
            <w:vAlign w:val="center"/>
          </w:tcPr>
          <w:p w14:paraId="3FD075FA" w14:textId="64E85F13" w:rsidR="00297AAC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1-7</w:t>
            </w:r>
          </w:p>
        </w:tc>
        <w:tc>
          <w:tcPr>
            <w:tcW w:w="407" w:type="pct"/>
            <w:shd w:val="clear" w:color="auto" w:fill="C5E0B3" w:themeFill="accent6" w:themeFillTint="66"/>
            <w:vAlign w:val="center"/>
          </w:tcPr>
          <w:p w14:paraId="3B4ADE7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PUSCH</w:t>
            </w:r>
          </w:p>
        </w:tc>
        <w:tc>
          <w:tcPr>
            <w:tcW w:w="431" w:type="pct"/>
            <w:shd w:val="clear" w:color="auto" w:fill="C5E0B3" w:themeFill="accent6" w:themeFillTint="66"/>
            <w:vAlign w:val="center"/>
          </w:tcPr>
          <w:p w14:paraId="037CAADF" w14:textId="0856162F" w:rsidR="00297AAC" w:rsidRPr="00297AAC" w:rsidRDefault="00297AAC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) pi/2-BPSK for PUSCH</w:t>
            </w:r>
          </w:p>
        </w:tc>
        <w:tc>
          <w:tcPr>
            <w:tcW w:w="248" w:type="pct"/>
            <w:shd w:val="clear" w:color="auto" w:fill="C5E0B3" w:themeFill="accent6" w:themeFillTint="66"/>
            <w:vAlign w:val="center"/>
          </w:tcPr>
          <w:p w14:paraId="60B3EE93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C5E0B3" w:themeFill="accent6" w:themeFillTint="66"/>
            <w:vAlign w:val="center"/>
          </w:tcPr>
          <w:p w14:paraId="71D454C4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C5E0B3" w:themeFill="accent6" w:themeFillTint="66"/>
            <w:vAlign w:val="center"/>
          </w:tcPr>
          <w:p w14:paraId="79C4DB76" w14:textId="77777777" w:rsidR="00AE4A17" w:rsidRPr="004429BE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PUSCH is not possible</w:t>
            </w:r>
          </w:p>
        </w:tc>
        <w:tc>
          <w:tcPr>
            <w:tcW w:w="397" w:type="pct"/>
            <w:shd w:val="clear" w:color="auto" w:fill="C5E0B3" w:themeFill="accent6" w:themeFillTint="66"/>
            <w:vAlign w:val="center"/>
          </w:tcPr>
          <w:p w14:paraId="10242C3D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4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56C1E910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C5E0B3" w:themeFill="accent6" w:themeFillTint="66"/>
            <w:noWrap/>
            <w:vAlign w:val="center"/>
          </w:tcPr>
          <w:p w14:paraId="681700E6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558A5B95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C5E0B3" w:themeFill="accent6" w:themeFillTint="66"/>
            <w:vAlign w:val="center"/>
          </w:tcPr>
          <w:p w14:paraId="37E84FC7" w14:textId="70856927" w:rsidR="00AE4A17" w:rsidRPr="004429BE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 will define the same minimum requirements for pulse-shaped pi/2 BPSK and non pulse-shaped pi/2 BPSK for FR2.</w:t>
            </w:r>
          </w:p>
        </w:tc>
        <w:tc>
          <w:tcPr>
            <w:tcW w:w="209" w:type="pct"/>
            <w:shd w:val="clear" w:color="auto" w:fill="C5E0B3" w:themeFill="accent6" w:themeFillTint="66"/>
            <w:vAlign w:val="center"/>
          </w:tcPr>
          <w:p w14:paraId="6649474E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C5E0B3" w:themeFill="accent6" w:themeFillTint="66"/>
            <w:vAlign w:val="center"/>
          </w:tcPr>
          <w:p w14:paraId="24415627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C5E0B3" w:themeFill="accent6" w:themeFillTint="66"/>
            <w:noWrap/>
            <w:vAlign w:val="center"/>
          </w:tcPr>
          <w:p w14:paraId="7992CF5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63D83FA6" w14:textId="77777777" w:rsidTr="004457D0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0F62045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C5E0B3" w:themeFill="accent6" w:themeFillTint="66"/>
            <w:vAlign w:val="center"/>
          </w:tcPr>
          <w:p w14:paraId="4D40A2F9" w14:textId="5DAD3BB6" w:rsidR="00297AAC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1-8</w:t>
            </w:r>
          </w:p>
        </w:tc>
        <w:tc>
          <w:tcPr>
            <w:tcW w:w="407" w:type="pct"/>
            <w:shd w:val="clear" w:color="auto" w:fill="C5E0B3" w:themeFill="accent6" w:themeFillTint="66"/>
            <w:vAlign w:val="center"/>
          </w:tcPr>
          <w:p w14:paraId="43B9153B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PUCCH format 3/4</w:t>
            </w:r>
          </w:p>
        </w:tc>
        <w:tc>
          <w:tcPr>
            <w:tcW w:w="431" w:type="pct"/>
            <w:shd w:val="clear" w:color="auto" w:fill="C5E0B3" w:themeFill="accent6" w:themeFillTint="66"/>
            <w:vAlign w:val="center"/>
          </w:tcPr>
          <w:p w14:paraId="2E704C0E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pi/2-BPSK for PUCCH format 3/4</w:t>
            </w:r>
          </w:p>
        </w:tc>
        <w:tc>
          <w:tcPr>
            <w:tcW w:w="248" w:type="pct"/>
            <w:shd w:val="clear" w:color="auto" w:fill="C5E0B3" w:themeFill="accent6" w:themeFillTint="66"/>
          </w:tcPr>
          <w:p w14:paraId="252283D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C5E0B3" w:themeFill="accent6" w:themeFillTint="66"/>
            <w:vAlign w:val="center"/>
          </w:tcPr>
          <w:p w14:paraId="38287EE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C5E0B3" w:themeFill="accent6" w:themeFillTint="66"/>
            <w:vAlign w:val="center"/>
          </w:tcPr>
          <w:p w14:paraId="04998624" w14:textId="77777777" w:rsidR="00AE4A17" w:rsidRPr="004429BE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PUCCH  format 3/4 is not possible</w:t>
            </w:r>
          </w:p>
        </w:tc>
        <w:tc>
          <w:tcPr>
            <w:tcW w:w="397" w:type="pct"/>
            <w:shd w:val="clear" w:color="auto" w:fill="C5E0B3" w:themeFill="accent6" w:themeFillTint="66"/>
            <w:vAlign w:val="center"/>
          </w:tcPr>
          <w:p w14:paraId="10BBD039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4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102FD694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C5E0B3" w:themeFill="accent6" w:themeFillTint="66"/>
            <w:noWrap/>
            <w:vAlign w:val="center"/>
          </w:tcPr>
          <w:p w14:paraId="1647A444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55757688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C5E0B3" w:themeFill="accent6" w:themeFillTint="66"/>
            <w:vAlign w:val="center"/>
          </w:tcPr>
          <w:p w14:paraId="1651113B" w14:textId="2CE5D833" w:rsidR="00AE4A17" w:rsidRPr="004429BE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C5E0B3" w:themeFill="accent6" w:themeFillTint="66"/>
            <w:vAlign w:val="center"/>
          </w:tcPr>
          <w:p w14:paraId="3F0EC566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C5E0B3" w:themeFill="accent6" w:themeFillTint="66"/>
            <w:vAlign w:val="center"/>
          </w:tcPr>
          <w:p w14:paraId="34B7A00A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C5E0B3" w:themeFill="accent6" w:themeFillTint="66"/>
            <w:noWrap/>
            <w:vAlign w:val="center"/>
          </w:tcPr>
          <w:p w14:paraId="03836C23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3CDBD4B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A0EA15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E505EE0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1-9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0C5469F5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BWP switching delay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D71806C" w14:textId="1DF97B72" w:rsidR="00AE4A17" w:rsidRPr="00555728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1</w:t>
            </w:r>
            <w:r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) </w:t>
            </w:r>
            <w:r w:rsid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Support</w:t>
            </w:r>
            <w:r w:rsidR="00534D60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  <w:r w:rsidR="00555728"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BWP switching delay</w:t>
            </w:r>
            <w:r w:rsid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specified in TS38.xxx</w:t>
            </w:r>
            <w:r w:rsid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, candidate values</w:t>
            </w:r>
            <w:r w:rsid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set:</w:t>
            </w:r>
            <w:r w:rsid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  <w:r w:rsidR="00555728"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{type1, type2}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6586D5A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967DF6D" w14:textId="5DCB021D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0F32840" w14:textId="6EFF8FFF" w:rsidR="00AE4A17" w:rsidRPr="001266CB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BWP switching delay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B5BD5F2" w14:textId="200EAE3B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4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 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6D2B95AE" w14:textId="144F44F0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C1A1C36" w14:textId="3D17A457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0B921F4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473E12E" w14:textId="77777777" w:rsidR="00AE4A17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Network cannot configure the shorter delay for certain UE type</w:t>
            </w:r>
            <w:r w:rsid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</w:p>
          <w:p w14:paraId="69585B6A" w14:textId="482C4A85" w:rsidR="00534D60" w:rsidRPr="001266CB" w:rsidRDefault="00534D60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may remove the capability signaling if RAN4 can agree single minimum delay for each scenario.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DB7E02C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220030E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22C0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22C0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121E85B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726C8486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587C021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868FA22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1-10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E50B2A8" w14:textId="4BCBAC60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1-symbol GP </w:t>
            </w:r>
            <w:r w:rsidRPr="004736EB">
              <w:rPr>
                <w:rFonts w:ascii="Arial" w:eastAsia="ＭＳ Ｐゴシック" w:hAnsi="Arial" w:cs="Arial"/>
                <w:strike/>
                <w:color w:val="FF0000"/>
                <w:kern w:val="0"/>
                <w:sz w:val="16"/>
                <w:szCs w:val="16"/>
              </w:rPr>
              <w:t xml:space="preserve">for </w:t>
            </w:r>
            <w:r w:rsidR="00A92EA4" w:rsidRPr="004736EB">
              <w:rPr>
                <w:rFonts w:ascii="Arial" w:eastAsia="ＭＳ Ｐゴシック" w:hAnsi="Arial" w:cs="Arial"/>
                <w:strike/>
                <w:color w:val="FF0000"/>
                <w:kern w:val="0"/>
                <w:sz w:val="16"/>
                <w:szCs w:val="16"/>
              </w:rPr>
              <w:t>120kHz</w:t>
            </w:r>
            <w:r w:rsidRPr="004736EB">
              <w:rPr>
                <w:rFonts w:ascii="Arial" w:eastAsia="ＭＳ Ｐゴシック" w:hAnsi="Arial" w:cs="Arial"/>
                <w:strike/>
                <w:color w:val="FF0000"/>
                <w:kern w:val="0"/>
                <w:sz w:val="16"/>
                <w:szCs w:val="16"/>
              </w:rPr>
              <w:t xml:space="preserve"> SCS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in unpaired spectrum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3ABD87F" w14:textId="6E8CA16C" w:rsidR="00AE4A17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Slot formats with 1-symbol GP(s) for 120KHz SCS in unpaired spectrum</w:t>
            </w:r>
            <w:r w:rsid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i</w:t>
            </w:r>
            <w:r w:rsidR="00555728"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 FR2</w:t>
            </w:r>
          </w:p>
          <w:p w14:paraId="58E2BBBC" w14:textId="4D1C8083" w:rsidR="004736EB" w:rsidRPr="001266CB" w:rsidRDefault="004736EB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) </w:t>
            </w:r>
            <w:r w:rsidRPr="004736E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Slot formats with 1-symbol GP(s) for 60KHz SCS in unpaired spectrum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in FR1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D48F9EF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3A9091C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6CF555B" w14:textId="5DFB98F6" w:rsidR="00AE4A17" w:rsidRPr="001266CB" w:rsidRDefault="00555728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1 symbol GP in unpaired spectrum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B0A6A43" w14:textId="047B9435" w:rsidR="00AE4A17" w:rsidRPr="00B30998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  <w:r w:rsidR="00B30998"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 w:rsidR="00B30998"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799B5CE2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TDD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847546B" w14:textId="014E36A1" w:rsidR="00AE4A17" w:rsidRPr="00555728" w:rsidRDefault="00555728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Y</w:t>
            </w:r>
            <w:r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37E72B3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5031118" w14:textId="39F17045" w:rsidR="00AE4A17" w:rsidRPr="001266CB" w:rsidRDefault="004736EB" w:rsidP="00AE4A17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will further discuss whether it is feasible to support this feature or not in Rel-15.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1B3BE47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7978D99" w14:textId="2CCAF698" w:rsidR="00AE4A17" w:rsidRPr="00B30998" w:rsidRDefault="00B30998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B3099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C1FFE52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bookmarkEnd w:id="0"/>
      <w:tr w:rsidR="00555728" w:rsidRPr="001266CB" w14:paraId="2138DEAD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3A853AD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42E2830" w14:textId="086A0D7B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9C87F20" w14:textId="23A3FF38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Support of UL sharing from UE perspective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3BC19F41" w14:textId="611A665F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1) 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Support of UL sharing from UE perspective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E07560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A7C4D71" w14:textId="40B79A0D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DB3CE68" w14:textId="270B2FBD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UL sharing from UE perspective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60223E8" w14:textId="5218AB34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6B2830A1" w14:textId="10D2EA61" w:rsidR="00555728" w:rsidRPr="00656ED5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7FDE76E9" w14:textId="59E4E7DC" w:rsidR="00555728" w:rsidRPr="00555728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484D48A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6DA6A67" w14:textId="5D8B94B8" w:rsidR="00555728" w:rsidRPr="001266CB" w:rsidRDefault="00555728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430DB11" w14:textId="42083555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150F95D" w14:textId="2127AD69" w:rsidR="00555728" w:rsidRPr="00656ED5" w:rsidRDefault="006C5FC0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5FC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O</w:t>
            </w:r>
            <w:r w:rsidRP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3A7B24A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6D23FFE8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482508E2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FD297D9" w14:textId="2CBBF78B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D18403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Switching time between LTE UL and NR UL for EN-DC with LTE-NR coexistence in UL sharing from UE perspective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66361E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~0us</w:t>
            </w:r>
          </w:p>
          <w:p w14:paraId="2DAFCD6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2) &lt;20us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C67FD9A" w14:textId="7D9BA99C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1</w:t>
            </w:r>
            <w:r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-11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4C78C93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0CC6619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UL subcarrier alignment between LTE and NR for EN-DC with LTE-NR coexistence in UL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C75B77B" w14:textId="172C4944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P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er band combination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B0CC0D3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34E420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C471B05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EE475EC" w14:textId="77777777" w:rsidR="00555728" w:rsidRPr="001266CB" w:rsidRDefault="00555728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D8C8FCF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475F76D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CA1FAE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20FF0C83" w14:textId="77777777" w:rsidTr="00534D60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20C83B5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525A3FF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7011678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7.5kHz UL raster shift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6BE2DA3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7.5kHz UL raster shift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8E9C705" w14:textId="543D5FDD" w:rsidR="00555728" w:rsidRPr="001266CB" w:rsidRDefault="00534D60" w:rsidP="00534D6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[</w:t>
            </w:r>
            <w:r w:rsidRPr="00534D60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1</w:t>
            </w:r>
            <w:r w:rsidRPr="00534D60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-11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]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2B84C78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FE6A503" w14:textId="5940F94A" w:rsidR="00555728" w:rsidRPr="001266CB" w:rsidRDefault="00656ED5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7.5kHz UL raster shift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E55354F" w14:textId="4D780051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55EB140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</w:tcPr>
          <w:p w14:paraId="366B5164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E1E39C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89C4A75" w14:textId="003AE85D" w:rsidR="00555728" w:rsidRPr="001266CB" w:rsidRDefault="00555728" w:rsidP="00656ED5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EE1544E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4AB0101" w14:textId="65F6A3C0" w:rsidR="00555728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M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andatory in the SUL bands with uplink sharing either from UE perspective or from network perspective</w:t>
            </w:r>
          </w:p>
          <w:p w14:paraId="6BA21074" w14:textId="435E1951" w:rsidR="00656ED5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0BFE16EA" w14:textId="045C0498" w:rsidR="00656ED5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F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FS: 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band 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n2, n5, n66</w:t>
            </w:r>
          </w:p>
          <w:p w14:paraId="456BFA18" w14:textId="41F4E92C" w:rsidR="00656ED5" w:rsidRPr="001266CB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A6648A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356E038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38FB42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AFE858B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15615D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Supplemental uplink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E8FB132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RACH, PUSCH, PUCCH, SRS operations in a band combination including SUL</w:t>
            </w:r>
          </w:p>
        </w:tc>
        <w:tc>
          <w:tcPr>
            <w:tcW w:w="248" w:type="pct"/>
            <w:shd w:val="clear" w:color="auto" w:fill="auto"/>
          </w:tcPr>
          <w:p w14:paraId="098D7C78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3ECCF0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ECE10CF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will not be able to perform the RACH/PUSCH/PUCCH/SRS operation in a band combination including SUL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267BEEC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11448F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</w:tcPr>
          <w:p w14:paraId="223FEE6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9AA4BA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525E64A" w14:textId="32533DB3" w:rsidR="00555728" w:rsidRPr="006C39C9" w:rsidRDefault="00656ED5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Continue discuss in this meeting.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0098C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3F2A3E1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E85933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56ED5" w:rsidRPr="001266CB" w14:paraId="07E2EDC5" w14:textId="77777777" w:rsidTr="00656ED5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5889CAEC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93AB61F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1-15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C699CCE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Supplemental uplink with different numerology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AB140A3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1) Numerology other than that of associated DL </w:t>
            </w:r>
          </w:p>
        </w:tc>
        <w:tc>
          <w:tcPr>
            <w:tcW w:w="248" w:type="pct"/>
            <w:shd w:val="clear" w:color="auto" w:fill="auto"/>
          </w:tcPr>
          <w:p w14:paraId="1D0970BA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E365C4D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67FA973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The UE will not be able to access or operate on a SUL carrier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A947272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BF77F2B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Support not required for an FDD-only UE</w:t>
            </w:r>
          </w:p>
        </w:tc>
        <w:tc>
          <w:tcPr>
            <w:tcW w:w="328" w:type="pct"/>
            <w:shd w:val="clear" w:color="auto" w:fill="auto"/>
            <w:noWrap/>
          </w:tcPr>
          <w:p w14:paraId="50D662EC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B9DCA74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F6CB25B" w14:textId="36069B55" w:rsidR="00656ED5" w:rsidRPr="006C39C9" w:rsidRDefault="00656ED5" w:rsidP="00656ED5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Continue discuss in this meeting.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80354AF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2D4685D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9B46066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56ED5" w:rsidRPr="001266CB" w14:paraId="6AA1F947" w14:textId="77777777" w:rsidTr="00656ED5">
        <w:trPr>
          <w:trHeight w:val="55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7C85857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BF1B6CE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2FED554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Supplemental uplink with dynamic switch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54ABED9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DCI based selection of PUSCH carrier</w:t>
            </w:r>
          </w:p>
        </w:tc>
        <w:tc>
          <w:tcPr>
            <w:tcW w:w="248" w:type="pct"/>
            <w:shd w:val="clear" w:color="auto" w:fill="auto"/>
          </w:tcPr>
          <w:p w14:paraId="2F8861AD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E17F155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792084C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8550AD9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18E0C5C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Support not required for an FDD-only UE</w:t>
            </w:r>
          </w:p>
        </w:tc>
        <w:tc>
          <w:tcPr>
            <w:tcW w:w="328" w:type="pct"/>
            <w:shd w:val="clear" w:color="auto" w:fill="auto"/>
            <w:noWrap/>
          </w:tcPr>
          <w:p w14:paraId="517D03FB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40E96DD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EBE7E96" w14:textId="2D82361B" w:rsidR="00656ED5" w:rsidRPr="006C39C9" w:rsidRDefault="00656ED5" w:rsidP="00656ED5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Continue discuss in this meeting.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D0B4CAE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589A9B7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6D40D115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0E803E7F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62E5134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RF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09224A24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03830067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fr-FR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Maximum channel bandwidth supported in each band for DL and UL separately and for each SCS that UE supports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3B3212B" w14:textId="77777777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1) FR1 channel bandwidths in TS38.101-1 Table 5.3.5-1</w:t>
            </w:r>
          </w:p>
          <w:p w14:paraId="1ED39D69" w14:textId="05CCE2BD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2) FR2 channel bandwidths in TS38.101-2 Table 5.3.5-1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74A952B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3496C29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2C73D0E" w14:textId="77777777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FR1, all the bandwidths listed in TS38.101-1 v15.0.0 Table 5.3.5-1 for each band shall be mandatory with a single CC</w:t>
            </w:r>
          </w:p>
          <w:p w14:paraId="607E2BF5" w14:textId="77777777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FR2, UE does not support some UE channel bandwidths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EDD6484" w14:textId="4BE73D20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E65CF5A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No Need</w:t>
            </w:r>
          </w:p>
          <w:p w14:paraId="02D0A0C4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8B4365A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　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495E88C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1C1A4C2" w14:textId="614D2C08" w:rsidR="009B502E" w:rsidRPr="00534D60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Overall EN-DC/NR CA capability framework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CDA6916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RAN2/4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1FE5D30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649F67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7E9AF650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8EA41E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7DEF7530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66FA1B4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Mixed numerologies for CA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39B6C8D" w14:textId="5AA297EB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) </w:t>
            </w:r>
            <w:r w:rsidR="00885564" w:rsidRPr="00704917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Support simultaneous reception or transmission with different numerologies in CA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CA0483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BFF74DF" w14:textId="05E08466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2335165" w14:textId="0F19521F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bookmarkStart w:id="1" w:name="_GoBack"/>
            <w:r w:rsidRPr="000B796A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U</w:t>
            </w:r>
            <w:r w:rsidRPr="000B796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E does not </w:t>
            </w:r>
            <w:r w:rsidR="000B796A" w:rsidRPr="000B796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s</w:t>
            </w:r>
            <w:r w:rsidR="000B796A" w:rsidRPr="000B796A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upport simultaneous reception or transmission with different numerologies in CA</w:t>
            </w:r>
            <w:bookmarkEnd w:id="1"/>
          </w:p>
        </w:tc>
        <w:tc>
          <w:tcPr>
            <w:tcW w:w="397" w:type="pct"/>
            <w:shd w:val="clear" w:color="auto" w:fill="auto"/>
            <w:vAlign w:val="center"/>
          </w:tcPr>
          <w:p w14:paraId="65C68D58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0D295A44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06788865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9154C2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118511C" w14:textId="3384F21A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If</w:t>
            </w: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 xml:space="preserve"> a UE supports inter-band NR CA including both FR1 band(s) and FR2 band(s), the UE shall support 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two </w:t>
            </w: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 xml:space="preserve">mixed numerologies between FR1 band(s) and FR2 band(s) in DL and UL with or without capability 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signaling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CEC753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658A05B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BD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10CAECF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718487D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9E8675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3D0DC8F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2-3</w:t>
            </w:r>
          </w:p>
        </w:tc>
        <w:tc>
          <w:tcPr>
            <w:tcW w:w="407" w:type="pct"/>
            <w:shd w:val="clear" w:color="000000" w:fill="FFFFFF"/>
          </w:tcPr>
          <w:p w14:paraId="7EAA01A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Non-contiguous intra-band CA frequency span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B0E9493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9669FB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10956C4" w14:textId="65A8C9B0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E5274A4" w14:textId="1BA7F29E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on-contiguous intra-band CA frequency spa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40DD5F7" w14:textId="6457B096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Option 1: </w:t>
            </w: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C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ombine with CA 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BW c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lass</w:t>
            </w:r>
          </w:p>
          <w:p w14:paraId="6C51B6CE" w14:textId="5F555CB2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Option 2: Type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15DEE729" w14:textId="1B4127DE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356E025" w14:textId="37D7B0C9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A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pplicable only to FR2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6E1B38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BB0EB7B" w14:textId="315E4477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 for whether applicable for downlink only or both downlink and uplink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D46925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6815F3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4F1EF407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529866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045BE7A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54D37D89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083D89F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Simultaneous reception and transmission for inter band CA or EN-DC (TDD-TDD or TDD-FDD)</w:t>
            </w:r>
          </w:p>
          <w:p w14:paraId="6D1A1C2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</w:p>
        </w:tc>
        <w:tc>
          <w:tcPr>
            <w:tcW w:w="431" w:type="pct"/>
            <w:shd w:val="clear" w:color="000000" w:fill="FFFFFF"/>
            <w:vAlign w:val="center"/>
          </w:tcPr>
          <w:p w14:paraId="1DB726EA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Simultaneous reception and transmission for inter CA or EN-DC (TDD-TDD or TDD-FDD)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65CA69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7B6ECE0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4E3F6EE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simultaneous reception and transmission for inter CA or EN-DC (TDD-TDD or TDD-FDD)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EBC20B2" w14:textId="0B69E0FB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Per band combination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23F169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9538FF3" w14:textId="77E8ACE9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5C65456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9CE4AC9" w14:textId="2BDAD7EC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Whether to mandating this feature in certain band combinations will be FFS.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A17EE4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31C7A1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684F14A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4F52C05" w14:textId="77777777" w:rsidTr="004457D0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51664E0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C5E0B3" w:themeFill="accent6" w:themeFillTint="66"/>
            <w:vAlign w:val="center"/>
          </w:tcPr>
          <w:p w14:paraId="2728D372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-5</w:t>
            </w:r>
          </w:p>
        </w:tc>
        <w:tc>
          <w:tcPr>
            <w:tcW w:w="407" w:type="pct"/>
            <w:shd w:val="clear" w:color="auto" w:fill="C5E0B3" w:themeFill="accent6" w:themeFillTint="66"/>
          </w:tcPr>
          <w:p w14:paraId="64448FBC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Asynchronous FDD-FDD intra-band LTE-NR DC</w:t>
            </w:r>
          </w:p>
        </w:tc>
        <w:tc>
          <w:tcPr>
            <w:tcW w:w="431" w:type="pct"/>
            <w:shd w:val="clear" w:color="auto" w:fill="C5E0B3" w:themeFill="accent6" w:themeFillTint="66"/>
            <w:vAlign w:val="center"/>
          </w:tcPr>
          <w:p w14:paraId="354AF88A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Asynchronous FDD-FDD intra-band LTE-NR DC</w:t>
            </w:r>
          </w:p>
        </w:tc>
        <w:tc>
          <w:tcPr>
            <w:tcW w:w="248" w:type="pct"/>
            <w:shd w:val="clear" w:color="auto" w:fill="C5E0B3" w:themeFill="accent6" w:themeFillTint="66"/>
            <w:vAlign w:val="center"/>
          </w:tcPr>
          <w:p w14:paraId="182D866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C5E0B3" w:themeFill="accent6" w:themeFillTint="66"/>
            <w:vAlign w:val="center"/>
          </w:tcPr>
          <w:p w14:paraId="258AB13B" w14:textId="724655D5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auto" w:fill="C5E0B3" w:themeFill="accent6" w:themeFillTint="66"/>
            <w:vAlign w:val="center"/>
          </w:tcPr>
          <w:p w14:paraId="54BDEFA9" w14:textId="5352AB09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a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synchronous FDD-FDD intra-band LTE-NR DC</w:t>
            </w:r>
          </w:p>
        </w:tc>
        <w:tc>
          <w:tcPr>
            <w:tcW w:w="397" w:type="pct"/>
            <w:shd w:val="clear" w:color="auto" w:fill="C5E0B3" w:themeFill="accent6" w:themeFillTint="66"/>
            <w:vAlign w:val="center"/>
          </w:tcPr>
          <w:p w14:paraId="15A00E53" w14:textId="37D95ADA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Per band combination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3852372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FDD</w:t>
            </w:r>
          </w:p>
        </w:tc>
        <w:tc>
          <w:tcPr>
            <w:tcW w:w="328" w:type="pct"/>
            <w:shd w:val="clear" w:color="auto" w:fill="C5E0B3" w:themeFill="accent6" w:themeFillTint="66"/>
            <w:noWrap/>
            <w:vAlign w:val="center"/>
          </w:tcPr>
          <w:p w14:paraId="451ACB6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2FFB02E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C5E0B3" w:themeFill="accent6" w:themeFillTint="66"/>
            <w:vAlign w:val="center"/>
          </w:tcPr>
          <w:p w14:paraId="4BAACD0E" w14:textId="77777777" w:rsidR="009B502E" w:rsidRPr="001266CB" w:rsidRDefault="009B502E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C5E0B3" w:themeFill="accent6" w:themeFillTint="66"/>
            <w:vAlign w:val="center"/>
          </w:tcPr>
          <w:p w14:paraId="72895EF6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C5E0B3" w:themeFill="accent6" w:themeFillTint="66"/>
            <w:vAlign w:val="center"/>
          </w:tcPr>
          <w:p w14:paraId="1B0CEB2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O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ptional</w:t>
            </w:r>
          </w:p>
        </w:tc>
        <w:tc>
          <w:tcPr>
            <w:tcW w:w="143" w:type="pct"/>
            <w:shd w:val="clear" w:color="auto" w:fill="C5E0B3" w:themeFill="accent6" w:themeFillTint="66"/>
            <w:noWrap/>
            <w:vAlign w:val="center"/>
          </w:tcPr>
          <w:p w14:paraId="59A5B3F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AD23B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0CA6A53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701E04CD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AAB1F0A" w14:textId="77777777" w:rsidR="009B502E" w:rsidRPr="000D45AF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fr-FR"/>
              </w:rPr>
            </w:pPr>
            <w:r w:rsidRPr="000D45A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fr-FR"/>
              </w:rPr>
              <w:t>Non-contiguous UL CP-OFDM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21D29222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</w:tcPr>
          <w:p w14:paraId="263CF17A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B08A7F8" w14:textId="108D6E58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662095FB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0B26A391" w14:textId="1BEA8F70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645D9BEF" w14:textId="12993DF5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76340ABE" w14:textId="0E489C1A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58D22F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2826492" w14:textId="4B12D692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Postpone the non-continuous CP-OFDM for uplink feature to June 2018.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F5919E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8432C66" w14:textId="1CCED15B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40B268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6BC94CB8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E48108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DAEB2C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2-7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220C7A72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PA calibration gap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3C22335" w14:textId="5A545BDE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) Support of PA calibration gap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9CD802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3BB9E7C1" w14:textId="4C82164E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5FCA88F" w14:textId="358D7114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E does not support PA calibration gap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8DB60CC" w14:textId="5A7C6FAC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ype4 </w:t>
            </w:r>
            <w:r w:rsidRP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031D4CB4" w14:textId="2B7C403D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61439A9" w14:textId="469C9519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A</w:t>
            </w:r>
            <w:r w:rsidRPr="004F611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pplicable only to FR2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0F4B89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759C860" w14:textId="3FC843F3" w:rsidR="009B502E" w:rsidRPr="006C5FC0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will further discuss the UE capability in the future. We can revisit the need of calibration gap once RAN4 reach consensus.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68F71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7DB527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3F792D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EBF06DF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055812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B47AFA5" w14:textId="5FD21F12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-8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82A32EC" w14:textId="30B69C58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power class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25F04361" w14:textId="1F1B7CCE" w:rsidR="009B502E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) Support of </w:t>
            </w: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[non-default]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UE power class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D55AA3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A6EFE5B" w14:textId="213E49C0" w:rsidR="009B502E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F20B9C1" w14:textId="17F382E9" w:rsidR="009B502E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E does not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5831302" w14:textId="72D47593" w:rsidR="009B502E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307CEACD" w14:textId="50F71278" w:rsidR="009B502E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348815B" w14:textId="76CCC44A" w:rsidR="009B502E" w:rsidRPr="004F611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9B502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F97537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1150862" w14:textId="77777777" w:rsidR="009B502E" w:rsidRPr="009B502E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FFS: Default power class(es) for FR2. ( different UE device types may have different default power class)</w:t>
            </w:r>
          </w:p>
          <w:p w14:paraId="14394ED9" w14:textId="77777777" w:rsidR="009B502E" w:rsidRPr="009B502E" w:rsidRDefault="009B502E" w:rsidP="009B50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FFS: Definition under inter-band NR CA and EN-DC</w:t>
            </w:r>
          </w:p>
          <w:p w14:paraId="7B696958" w14:textId="759287F0" w:rsidR="009B502E" w:rsidRPr="009B502E" w:rsidRDefault="009B502E" w:rsidP="009B50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will further discuss the mandantory of PC2 for FR1 in certain region.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5FB5DDE" w14:textId="0EC2E2D3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74CBBBA" w14:textId="7A89682D" w:rsidR="009B502E" w:rsidRPr="004F611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5CAC39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25A399B2" w14:textId="77777777" w:rsidTr="004457D0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24913066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Baseband</w:t>
            </w:r>
          </w:p>
        </w:tc>
        <w:tc>
          <w:tcPr>
            <w:tcW w:w="175" w:type="pct"/>
            <w:shd w:val="clear" w:color="auto" w:fill="C5E0B3" w:themeFill="accent6" w:themeFillTint="66"/>
            <w:vAlign w:val="center"/>
          </w:tcPr>
          <w:p w14:paraId="70FA6EC7" w14:textId="77777777" w:rsidR="00555728" w:rsidRPr="004F611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3-1</w:t>
            </w:r>
          </w:p>
        </w:tc>
        <w:tc>
          <w:tcPr>
            <w:tcW w:w="407" w:type="pct"/>
            <w:shd w:val="clear" w:color="auto" w:fill="C5E0B3" w:themeFill="accent6" w:themeFillTint="66"/>
            <w:vAlign w:val="center"/>
          </w:tcPr>
          <w:p w14:paraId="5278AB33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Independent measurement gap configurations for FR1 and FR2</w:t>
            </w:r>
          </w:p>
        </w:tc>
        <w:tc>
          <w:tcPr>
            <w:tcW w:w="431" w:type="pct"/>
            <w:shd w:val="clear" w:color="auto" w:fill="C5E0B3" w:themeFill="accent6" w:themeFillTint="66"/>
            <w:vAlign w:val="center"/>
          </w:tcPr>
          <w:p w14:paraId="7A4C945F" w14:textId="77777777" w:rsidR="00555728" w:rsidRPr="004F611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measurement gaps for FR1 and FR2 are configured independently</w:t>
            </w:r>
          </w:p>
        </w:tc>
        <w:tc>
          <w:tcPr>
            <w:tcW w:w="248" w:type="pct"/>
            <w:shd w:val="clear" w:color="auto" w:fill="C5E0B3" w:themeFill="accent6" w:themeFillTint="66"/>
            <w:vAlign w:val="center"/>
          </w:tcPr>
          <w:p w14:paraId="66E50056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C5E0B3" w:themeFill="accent6" w:themeFillTint="66"/>
            <w:vAlign w:val="center"/>
          </w:tcPr>
          <w:p w14:paraId="7A4ADEF2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C5E0B3" w:themeFill="accent6" w:themeFillTint="66"/>
            <w:vAlign w:val="center"/>
          </w:tcPr>
          <w:p w14:paraId="2557E5D9" w14:textId="77777777" w:rsidR="00555728" w:rsidRPr="004F611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UE does not support independent gap configuration between FR1 and FR2 </w:t>
            </w:r>
          </w:p>
        </w:tc>
        <w:tc>
          <w:tcPr>
            <w:tcW w:w="397" w:type="pct"/>
            <w:shd w:val="clear" w:color="auto" w:fill="C5E0B3" w:themeFill="accent6" w:themeFillTint="66"/>
            <w:vAlign w:val="center"/>
          </w:tcPr>
          <w:p w14:paraId="38197A18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446DB067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C5E0B3" w:themeFill="accent6" w:themeFillTint="66"/>
            <w:noWrap/>
            <w:vAlign w:val="center"/>
          </w:tcPr>
          <w:p w14:paraId="3F153669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C5E0B3" w:themeFill="accent6" w:themeFillTint="66"/>
            <w:vAlign w:val="center"/>
          </w:tcPr>
          <w:p w14:paraId="2BD52F90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C5E0B3" w:themeFill="accent6" w:themeFillTint="66"/>
            <w:vAlign w:val="center"/>
          </w:tcPr>
          <w:p w14:paraId="2C8E83DA" w14:textId="77777777" w:rsidR="00555728" w:rsidRPr="004F611B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C5E0B3" w:themeFill="accent6" w:themeFillTint="66"/>
            <w:vAlign w:val="center"/>
          </w:tcPr>
          <w:p w14:paraId="7265022E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C5E0B3" w:themeFill="accent6" w:themeFillTint="66"/>
            <w:vAlign w:val="center"/>
          </w:tcPr>
          <w:p w14:paraId="2811A390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C5E0B3" w:themeFill="accent6" w:themeFillTint="66"/>
            <w:noWrap/>
            <w:vAlign w:val="center"/>
          </w:tcPr>
          <w:p w14:paraId="47BC80BC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3722D85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04BFCA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E27AAD1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3-2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2D0F734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Simultaneous reception of data and SS block with different numerologies when UE conducts the serving cell measurement or intra-frequency measurement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5A87995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Simultaneous reception of data and SS block with different numerologies when UE conducts the serving cell measurement or intra-frequency measurement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B4D0DF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461E79FA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A3A4836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UE does not support simultaneous reception of data and SS block with different numerologies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8F0F1A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E7413D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62A46CC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EEAC73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FE97148" w14:textId="0D772F00" w:rsidR="00555728" w:rsidRPr="001266CB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FFS: inter-band C</w:t>
            </w:r>
            <w:r w:rsidR="007F49D5"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A case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9ABAB0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9CC02A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28EB0D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555728" w:rsidRPr="001266CB" w14:paraId="52AE9A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F667D16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9D98996" w14:textId="7A0EC225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3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</w:t>
            </w:r>
            <w:r w:rsid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9801C1A" w14:textId="1ADA1E53" w:rsidR="00555728" w:rsidRPr="001266CB" w:rsidRDefault="006C5FC0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[</w:t>
            </w:r>
            <w:r w:rsidR="00555728"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Number of UE TX ports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]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2C2FEC3" w14:textId="77777777" w:rsidR="00555728" w:rsidRPr="006C5FC0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DB47F9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08EB9E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0E7F107D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3BA85404" w14:textId="0C0F845F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43ABF7A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7492946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CC12738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72447F8" w14:textId="5992A891" w:rsidR="00555728" w:rsidRPr="007F49D5" w:rsidRDefault="007F49D5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No capability signalling for number of Rx/Tx ports. </w:t>
            </w:r>
            <w:r w:rsidR="006C5FC0"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We can revisit the need of capability signalling of number of Tx ports when we discuss the number of MIMO layers in this week.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5E9DF58" w14:textId="2A646923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829FC2D" w14:textId="56933371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1DBC0F95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5EB24130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BFBFBF" w:themeFill="background1" w:themeFillShade="BF"/>
            <w:vAlign w:val="center"/>
          </w:tcPr>
          <w:p w14:paraId="0F70A6A2" w14:textId="45FD03E5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Removed features from RAN4 feature list</w:t>
            </w: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6FB548C6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r-1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18B5CF6A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Single switched UL transmission in EN-DC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11E2D62D" w14:textId="77777777" w:rsidR="00555728" w:rsidRPr="00792C87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</w:t>
            </w:r>
            <w:r w:rsidRPr="00792C87" w:rsidDel="00001A0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single switched UL transmission in EN-DC</w:t>
            </w: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463F2675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7FB3337D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18CB2C36" w14:textId="77777777" w:rsidR="00555728" w:rsidRPr="00792C87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single  switched UL</w:t>
            </w: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456BD960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557F15D6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0775840B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4257508B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2AB9C754" w14:textId="77777777" w:rsidR="00555728" w:rsidRPr="00792C87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For UEs without dynamic LTE-NR power sharing capability, the support of single UL operation (Operation A with Case 1 in Slide 5 of RP-1722833) is mandatory with capability signaling.</w:t>
            </w: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(Decision was made in RAN#78, RP-172833)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3420AB65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645C1F46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3D28BB9D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555728" w:rsidRPr="001266CB" w14:paraId="5D3C00DD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777BAF64" w14:textId="77777777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5F04912D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r-2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D42634F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Dynamic transmission power sharing between NR and LTE in EN-DC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06E8A020" w14:textId="77777777" w:rsidR="00555728" w:rsidRPr="00792C87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dynamic transmission power sharing between NR and LTE in EN-DC</w:t>
            </w: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2553979C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12EC070E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03D74D3A" w14:textId="77777777" w:rsidR="00555728" w:rsidRPr="00792C87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Support of single UL operation (operation A with Case 1) is mandatory</w:t>
            </w: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75BA52D4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[Type 4]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8088807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4A573581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EAC8237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0B0C1E1F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This feature is not mandatory in Rel.15. For UEs without this capability, the support of single UL operation (Operation A with Case 1 in Slide 5 of RP-1722833) is mandatory with capability signaling. </w:t>
            </w:r>
          </w:p>
          <w:p w14:paraId="6AEC5032" w14:textId="77777777" w:rsidR="00555728" w:rsidRPr="00792C87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(Decision was made in RAN#78, RP-172833).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06CD6C34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 1/4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11BCB8DF" w14:textId="77777777" w:rsidR="00555728" w:rsidRPr="00792C87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92C8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100CFC69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555728" w:rsidRPr="001266CB" w14:paraId="3824369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61FA0B61" w14:textId="77777777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5093740F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r-3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3D84BE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DL MIMO layers (PDSCH MIMO layers)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5BE49856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6BB4F6A7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1867559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4F4B2B24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11C2E124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7C43EC7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54D412AF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66DDA1E8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5F99356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en-GB"/>
              </w:rPr>
              <w:t xml:space="preserve">Maximum number of MIMO layers shall be supported 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13A3388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77BCEAD5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2589F261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552850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604F70BC" w14:textId="77777777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62A4BE60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-4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65286029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UL MIMO layers (PUSCH MIMO layers)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58FDE553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1F539897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6511A0DC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7055071D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08FED2A8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32E438E5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78677611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342951F4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3039C72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en-GB"/>
              </w:rPr>
              <w:t>Maximum number of MIMO layers shall be supported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3399B78D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2B235F49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070B3CCE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C5FC0" w:rsidRPr="001266CB" w14:paraId="68AD46D1" w14:textId="77777777" w:rsidTr="003A0F0A">
        <w:trPr>
          <w:trHeight w:val="622"/>
          <w:jc w:val="center"/>
        </w:trPr>
        <w:tc>
          <w:tcPr>
            <w:tcW w:w="221" w:type="pct"/>
            <w:shd w:val="clear" w:color="auto" w:fill="BFBFBF" w:themeFill="background1" w:themeFillShade="BF"/>
            <w:vAlign w:val="center"/>
          </w:tcPr>
          <w:p w14:paraId="0719A6B6" w14:textId="77777777" w:rsidR="006C5FC0" w:rsidRPr="004429BE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7E1D46EA" w14:textId="7D3ED81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3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-3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436850E" w14:textId="6EF4DA72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Number of UE RX ports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7A9B4246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314A6F9E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0FA8C15D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580ED2C4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4BB89C11" w14:textId="426D3D6D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448237A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5E85B6FE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4ACA068A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73DA5BBB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FR1: UE supports 2 or 4 RX chains [RP-172788].</w:t>
            </w:r>
          </w:p>
          <w:p w14:paraId="1AFE0CAC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FR2: Number of transceiver chains for FR2 is FFS</w:t>
            </w:r>
          </w:p>
          <w:p w14:paraId="1F38E027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FFS if separate capability signalling is needed or can be coupled with number of MIMO layers</w:t>
            </w:r>
          </w:p>
          <w:p w14:paraId="63FBFE73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4369B4EC" w14:textId="555D6A2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Necessity of this feature will be discussed in RAN4 #86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494EA4F0" w14:textId="7BBE34FA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691A77E8" w14:textId="4B0360B8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3776EEA0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</w:tbl>
    <w:p w14:paraId="74F5754B" w14:textId="6FED88B6" w:rsidR="00C4690E" w:rsidRPr="001266CB" w:rsidRDefault="00C4690E" w:rsidP="00EF2FE5">
      <w:pPr>
        <w:snapToGrid w:val="0"/>
        <w:jc w:val="left"/>
        <w:rPr>
          <w:rFonts w:ascii="Arial" w:hAnsi="Arial" w:cs="Arial"/>
          <w:color w:val="000000" w:themeColor="text1"/>
          <w:sz w:val="16"/>
          <w:szCs w:val="16"/>
        </w:rPr>
      </w:pPr>
    </w:p>
    <w:sectPr w:rsidR="00C4690E" w:rsidRPr="001266CB" w:rsidSect="00EA1AD6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2BE6A" w14:textId="77777777" w:rsidR="000B41D9" w:rsidRDefault="000B41D9" w:rsidP="00131295">
      <w:r>
        <w:separator/>
      </w:r>
    </w:p>
  </w:endnote>
  <w:endnote w:type="continuationSeparator" w:id="0">
    <w:p w14:paraId="4D459DCF" w14:textId="77777777" w:rsidR="000B41D9" w:rsidRDefault="000B41D9" w:rsidP="0013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21745" w14:textId="77777777" w:rsidR="000B41D9" w:rsidRDefault="000B41D9" w:rsidP="00131295">
      <w:r>
        <w:separator/>
      </w:r>
    </w:p>
  </w:footnote>
  <w:footnote w:type="continuationSeparator" w:id="0">
    <w:p w14:paraId="1FFF7A84" w14:textId="77777777" w:rsidR="000B41D9" w:rsidRDefault="000B41D9" w:rsidP="0013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37546"/>
    <w:multiLevelType w:val="hybridMultilevel"/>
    <w:tmpl w:val="3210FB54"/>
    <w:lvl w:ilvl="0" w:tplc="7F869AE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DF6DD6"/>
    <w:multiLevelType w:val="hybridMultilevel"/>
    <w:tmpl w:val="4DCC154A"/>
    <w:lvl w:ilvl="0" w:tplc="9E0EF5F4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64578"/>
    <w:multiLevelType w:val="hybridMultilevel"/>
    <w:tmpl w:val="E10E5338"/>
    <w:lvl w:ilvl="0" w:tplc="E834CCC2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6164E75"/>
    <w:multiLevelType w:val="hybridMultilevel"/>
    <w:tmpl w:val="5A5012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162921"/>
    <w:multiLevelType w:val="hybridMultilevel"/>
    <w:tmpl w:val="564ADE46"/>
    <w:lvl w:ilvl="0" w:tplc="2F788D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845BD6"/>
    <w:multiLevelType w:val="hybridMultilevel"/>
    <w:tmpl w:val="DFFC6AF2"/>
    <w:lvl w:ilvl="0" w:tplc="3FE6E438">
      <w:start w:val="14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5F7C45"/>
    <w:multiLevelType w:val="hybridMultilevel"/>
    <w:tmpl w:val="FC6089DC"/>
    <w:lvl w:ilvl="0" w:tplc="5ED699DC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997C7A"/>
    <w:multiLevelType w:val="hybridMultilevel"/>
    <w:tmpl w:val="FF68C6C4"/>
    <w:lvl w:ilvl="0" w:tplc="F510EA46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1E7AEF"/>
    <w:multiLevelType w:val="hybridMultilevel"/>
    <w:tmpl w:val="F3E43D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AD1DCB"/>
    <w:multiLevelType w:val="hybridMultilevel"/>
    <w:tmpl w:val="110EC338"/>
    <w:lvl w:ilvl="0" w:tplc="18A48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FC23CAB"/>
    <w:multiLevelType w:val="hybridMultilevel"/>
    <w:tmpl w:val="B21C61B4"/>
    <w:lvl w:ilvl="0" w:tplc="CA70E1AC">
      <w:start w:val="8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6872DA"/>
    <w:multiLevelType w:val="hybridMultilevel"/>
    <w:tmpl w:val="C00408DE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397A"/>
    <w:multiLevelType w:val="hybridMultilevel"/>
    <w:tmpl w:val="C6BA839E"/>
    <w:lvl w:ilvl="0" w:tplc="B70834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DE5026"/>
    <w:multiLevelType w:val="hybridMultilevel"/>
    <w:tmpl w:val="7A98A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607F76"/>
    <w:multiLevelType w:val="hybridMultilevel"/>
    <w:tmpl w:val="4E22CBB2"/>
    <w:lvl w:ilvl="0" w:tplc="E90AAD98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E6A08"/>
    <w:multiLevelType w:val="hybridMultilevel"/>
    <w:tmpl w:val="89FC33B4"/>
    <w:lvl w:ilvl="0" w:tplc="FFAAC288">
      <w:start w:val="3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AC0704"/>
    <w:multiLevelType w:val="hybridMultilevel"/>
    <w:tmpl w:val="5394E9AC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072F6C"/>
    <w:multiLevelType w:val="hybridMultilevel"/>
    <w:tmpl w:val="504A8F9A"/>
    <w:lvl w:ilvl="0" w:tplc="ECFAE65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7179A"/>
    <w:multiLevelType w:val="hybridMultilevel"/>
    <w:tmpl w:val="41D87C64"/>
    <w:lvl w:ilvl="0" w:tplc="ACC2F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5EE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A5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2A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CF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34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264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A7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B01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392E95"/>
    <w:multiLevelType w:val="hybridMultilevel"/>
    <w:tmpl w:val="9A0643D8"/>
    <w:lvl w:ilvl="0" w:tplc="18D4D010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E353B8F"/>
    <w:multiLevelType w:val="hybridMultilevel"/>
    <w:tmpl w:val="6CD6D206"/>
    <w:lvl w:ilvl="0" w:tplc="B51453B2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0"/>
  </w:num>
  <w:num w:numId="5">
    <w:abstractNumId w:val="19"/>
  </w:num>
  <w:num w:numId="6">
    <w:abstractNumId w:val="8"/>
  </w:num>
  <w:num w:numId="7">
    <w:abstractNumId w:val="7"/>
  </w:num>
  <w:num w:numId="8">
    <w:abstractNumId w:val="1"/>
  </w:num>
  <w:num w:numId="9">
    <w:abstractNumId w:val="23"/>
  </w:num>
  <w:num w:numId="10">
    <w:abstractNumId w:val="16"/>
  </w:num>
  <w:num w:numId="11">
    <w:abstractNumId w:val="22"/>
  </w:num>
  <w:num w:numId="12">
    <w:abstractNumId w:val="21"/>
  </w:num>
  <w:num w:numId="13">
    <w:abstractNumId w:val="17"/>
  </w:num>
  <w:num w:numId="14">
    <w:abstractNumId w:val="12"/>
  </w:num>
  <w:num w:numId="15">
    <w:abstractNumId w:val="10"/>
  </w:num>
  <w:num w:numId="16">
    <w:abstractNumId w:val="3"/>
  </w:num>
  <w:num w:numId="17">
    <w:abstractNumId w:val="18"/>
  </w:num>
  <w:num w:numId="18">
    <w:abstractNumId w:val="14"/>
  </w:num>
  <w:num w:numId="19">
    <w:abstractNumId w:val="2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hyphenationZone w:val="425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55D"/>
    <w:rsid w:val="00001A05"/>
    <w:rsid w:val="000039CC"/>
    <w:rsid w:val="000079EE"/>
    <w:rsid w:val="00024999"/>
    <w:rsid w:val="00036AFF"/>
    <w:rsid w:val="000376D0"/>
    <w:rsid w:val="00042D30"/>
    <w:rsid w:val="000477B3"/>
    <w:rsid w:val="00066A02"/>
    <w:rsid w:val="000A763C"/>
    <w:rsid w:val="000B0545"/>
    <w:rsid w:val="000B41D9"/>
    <w:rsid w:val="000B4E87"/>
    <w:rsid w:val="000B796A"/>
    <w:rsid w:val="000C136B"/>
    <w:rsid w:val="000C175C"/>
    <w:rsid w:val="000C37C5"/>
    <w:rsid w:val="000C688F"/>
    <w:rsid w:val="000D45AF"/>
    <w:rsid w:val="000E6AC1"/>
    <w:rsid w:val="00103145"/>
    <w:rsid w:val="00113CFE"/>
    <w:rsid w:val="00120F39"/>
    <w:rsid w:val="00123D12"/>
    <w:rsid w:val="00123F56"/>
    <w:rsid w:val="001266CB"/>
    <w:rsid w:val="00131295"/>
    <w:rsid w:val="00166AE3"/>
    <w:rsid w:val="00172BCC"/>
    <w:rsid w:val="001732E1"/>
    <w:rsid w:val="00187594"/>
    <w:rsid w:val="001B3258"/>
    <w:rsid w:val="001B72C3"/>
    <w:rsid w:val="001C0D96"/>
    <w:rsid w:val="001C5D67"/>
    <w:rsid w:val="001D24B6"/>
    <w:rsid w:val="001D467B"/>
    <w:rsid w:val="001D7A4E"/>
    <w:rsid w:val="001F3F6C"/>
    <w:rsid w:val="001F61F1"/>
    <w:rsid w:val="001F6C1B"/>
    <w:rsid w:val="001F772B"/>
    <w:rsid w:val="002007FE"/>
    <w:rsid w:val="00201BB9"/>
    <w:rsid w:val="00203DE7"/>
    <w:rsid w:val="0020504B"/>
    <w:rsid w:val="00210656"/>
    <w:rsid w:val="00210D35"/>
    <w:rsid w:val="00216DA1"/>
    <w:rsid w:val="002229E6"/>
    <w:rsid w:val="00241030"/>
    <w:rsid w:val="002557C2"/>
    <w:rsid w:val="00256AC8"/>
    <w:rsid w:val="00271FE7"/>
    <w:rsid w:val="0027210B"/>
    <w:rsid w:val="0027229D"/>
    <w:rsid w:val="00274C4A"/>
    <w:rsid w:val="00277FC6"/>
    <w:rsid w:val="0029127B"/>
    <w:rsid w:val="00297AAC"/>
    <w:rsid w:val="002A3584"/>
    <w:rsid w:val="002A52AF"/>
    <w:rsid w:val="002B5347"/>
    <w:rsid w:val="002B64D3"/>
    <w:rsid w:val="002C1E7F"/>
    <w:rsid w:val="002E4AE6"/>
    <w:rsid w:val="002F3658"/>
    <w:rsid w:val="00311101"/>
    <w:rsid w:val="00314DF8"/>
    <w:rsid w:val="00320DDB"/>
    <w:rsid w:val="00324074"/>
    <w:rsid w:val="00330343"/>
    <w:rsid w:val="003418B1"/>
    <w:rsid w:val="00344C17"/>
    <w:rsid w:val="0034789B"/>
    <w:rsid w:val="003559EA"/>
    <w:rsid w:val="003625C6"/>
    <w:rsid w:val="00363023"/>
    <w:rsid w:val="00364289"/>
    <w:rsid w:val="003656CC"/>
    <w:rsid w:val="00373236"/>
    <w:rsid w:val="003760CA"/>
    <w:rsid w:val="00395188"/>
    <w:rsid w:val="003A5F38"/>
    <w:rsid w:val="003B30C1"/>
    <w:rsid w:val="003C1F2A"/>
    <w:rsid w:val="003C7E1C"/>
    <w:rsid w:val="003E411D"/>
    <w:rsid w:val="003F4606"/>
    <w:rsid w:val="004051ED"/>
    <w:rsid w:val="004059D8"/>
    <w:rsid w:val="00406A88"/>
    <w:rsid w:val="00412D17"/>
    <w:rsid w:val="004152A5"/>
    <w:rsid w:val="004158EE"/>
    <w:rsid w:val="00415C21"/>
    <w:rsid w:val="004208BA"/>
    <w:rsid w:val="00421B57"/>
    <w:rsid w:val="00423D0A"/>
    <w:rsid w:val="00434809"/>
    <w:rsid w:val="00436435"/>
    <w:rsid w:val="004429BE"/>
    <w:rsid w:val="004457D0"/>
    <w:rsid w:val="004572C6"/>
    <w:rsid w:val="00457E58"/>
    <w:rsid w:val="0046000D"/>
    <w:rsid w:val="004736EB"/>
    <w:rsid w:val="00477AFB"/>
    <w:rsid w:val="00487154"/>
    <w:rsid w:val="004A0A0E"/>
    <w:rsid w:val="004A4965"/>
    <w:rsid w:val="004A4AE1"/>
    <w:rsid w:val="004A4FA4"/>
    <w:rsid w:val="004A5748"/>
    <w:rsid w:val="004A751A"/>
    <w:rsid w:val="004B38FD"/>
    <w:rsid w:val="004C66EF"/>
    <w:rsid w:val="004D1313"/>
    <w:rsid w:val="004D6D97"/>
    <w:rsid w:val="004E4D45"/>
    <w:rsid w:val="004F611B"/>
    <w:rsid w:val="005044CE"/>
    <w:rsid w:val="005066AD"/>
    <w:rsid w:val="005115A1"/>
    <w:rsid w:val="00522C0B"/>
    <w:rsid w:val="00525AEC"/>
    <w:rsid w:val="00526A3C"/>
    <w:rsid w:val="00532290"/>
    <w:rsid w:val="00534D60"/>
    <w:rsid w:val="00544329"/>
    <w:rsid w:val="005545AB"/>
    <w:rsid w:val="00555728"/>
    <w:rsid w:val="00563C00"/>
    <w:rsid w:val="00567FAE"/>
    <w:rsid w:val="00570AD2"/>
    <w:rsid w:val="00576EFB"/>
    <w:rsid w:val="0057712B"/>
    <w:rsid w:val="005851D7"/>
    <w:rsid w:val="005953CE"/>
    <w:rsid w:val="00596106"/>
    <w:rsid w:val="005A4B0D"/>
    <w:rsid w:val="005B01CA"/>
    <w:rsid w:val="005B0BE5"/>
    <w:rsid w:val="005B39DF"/>
    <w:rsid w:val="005B7743"/>
    <w:rsid w:val="005C53A1"/>
    <w:rsid w:val="005D4183"/>
    <w:rsid w:val="005D6ACA"/>
    <w:rsid w:val="005E5C96"/>
    <w:rsid w:val="005E73BB"/>
    <w:rsid w:val="005F2724"/>
    <w:rsid w:val="005F794E"/>
    <w:rsid w:val="00605173"/>
    <w:rsid w:val="00607C92"/>
    <w:rsid w:val="0063167C"/>
    <w:rsid w:val="00631B20"/>
    <w:rsid w:val="00641EE0"/>
    <w:rsid w:val="006478DE"/>
    <w:rsid w:val="00654058"/>
    <w:rsid w:val="00654919"/>
    <w:rsid w:val="00656ED5"/>
    <w:rsid w:val="00665B25"/>
    <w:rsid w:val="00671107"/>
    <w:rsid w:val="00675B91"/>
    <w:rsid w:val="00677B59"/>
    <w:rsid w:val="00695B1B"/>
    <w:rsid w:val="006A5248"/>
    <w:rsid w:val="006A5282"/>
    <w:rsid w:val="006A5CFE"/>
    <w:rsid w:val="006A6A3D"/>
    <w:rsid w:val="006B2DE1"/>
    <w:rsid w:val="006C39C9"/>
    <w:rsid w:val="006C5FC0"/>
    <w:rsid w:val="006E31A3"/>
    <w:rsid w:val="006E3C73"/>
    <w:rsid w:val="006F13C3"/>
    <w:rsid w:val="006F3874"/>
    <w:rsid w:val="006F54FE"/>
    <w:rsid w:val="00701E6E"/>
    <w:rsid w:val="00704917"/>
    <w:rsid w:val="00717905"/>
    <w:rsid w:val="00723368"/>
    <w:rsid w:val="00723D9B"/>
    <w:rsid w:val="007253D6"/>
    <w:rsid w:val="00726941"/>
    <w:rsid w:val="00735D61"/>
    <w:rsid w:val="00742063"/>
    <w:rsid w:val="00746B31"/>
    <w:rsid w:val="007505BC"/>
    <w:rsid w:val="00754EEA"/>
    <w:rsid w:val="00761E08"/>
    <w:rsid w:val="00764D9D"/>
    <w:rsid w:val="0076751A"/>
    <w:rsid w:val="0077157C"/>
    <w:rsid w:val="00787521"/>
    <w:rsid w:val="007919F2"/>
    <w:rsid w:val="00792C87"/>
    <w:rsid w:val="007A0743"/>
    <w:rsid w:val="007A0DD3"/>
    <w:rsid w:val="007B1330"/>
    <w:rsid w:val="007B32D4"/>
    <w:rsid w:val="007B61D0"/>
    <w:rsid w:val="007B7469"/>
    <w:rsid w:val="007C2C42"/>
    <w:rsid w:val="007C366A"/>
    <w:rsid w:val="007D0EAF"/>
    <w:rsid w:val="007D1518"/>
    <w:rsid w:val="007E2282"/>
    <w:rsid w:val="007F1961"/>
    <w:rsid w:val="007F49D5"/>
    <w:rsid w:val="007F558F"/>
    <w:rsid w:val="008009DE"/>
    <w:rsid w:val="0081533E"/>
    <w:rsid w:val="00815770"/>
    <w:rsid w:val="008246A4"/>
    <w:rsid w:val="00825F6D"/>
    <w:rsid w:val="008354F9"/>
    <w:rsid w:val="00837F02"/>
    <w:rsid w:val="008417D6"/>
    <w:rsid w:val="008444C3"/>
    <w:rsid w:val="00844EB3"/>
    <w:rsid w:val="00845958"/>
    <w:rsid w:val="00853A9B"/>
    <w:rsid w:val="008607DB"/>
    <w:rsid w:val="0086302F"/>
    <w:rsid w:val="00866CF2"/>
    <w:rsid w:val="008724B0"/>
    <w:rsid w:val="00872BBB"/>
    <w:rsid w:val="00882038"/>
    <w:rsid w:val="00885564"/>
    <w:rsid w:val="008B23DA"/>
    <w:rsid w:val="008C094A"/>
    <w:rsid w:val="008C64BB"/>
    <w:rsid w:val="008D32CF"/>
    <w:rsid w:val="008E2F0E"/>
    <w:rsid w:val="008F0BAA"/>
    <w:rsid w:val="008F76FC"/>
    <w:rsid w:val="009017B4"/>
    <w:rsid w:val="00916D8D"/>
    <w:rsid w:val="00926769"/>
    <w:rsid w:val="00931452"/>
    <w:rsid w:val="00931BA7"/>
    <w:rsid w:val="009325DD"/>
    <w:rsid w:val="00933AE6"/>
    <w:rsid w:val="00935139"/>
    <w:rsid w:val="00935269"/>
    <w:rsid w:val="00941A5D"/>
    <w:rsid w:val="00943D70"/>
    <w:rsid w:val="009525EB"/>
    <w:rsid w:val="009650DE"/>
    <w:rsid w:val="00982054"/>
    <w:rsid w:val="009867BC"/>
    <w:rsid w:val="00995F4F"/>
    <w:rsid w:val="009B3E64"/>
    <w:rsid w:val="009B502E"/>
    <w:rsid w:val="009C3466"/>
    <w:rsid w:val="009D3A6E"/>
    <w:rsid w:val="009D6632"/>
    <w:rsid w:val="009E12F5"/>
    <w:rsid w:val="009E55B5"/>
    <w:rsid w:val="009F7674"/>
    <w:rsid w:val="00A07B24"/>
    <w:rsid w:val="00A14498"/>
    <w:rsid w:val="00A264F5"/>
    <w:rsid w:val="00A336F1"/>
    <w:rsid w:val="00A41D01"/>
    <w:rsid w:val="00A50ED9"/>
    <w:rsid w:val="00A56916"/>
    <w:rsid w:val="00A57FF5"/>
    <w:rsid w:val="00A60745"/>
    <w:rsid w:val="00A61326"/>
    <w:rsid w:val="00A6204D"/>
    <w:rsid w:val="00A711B4"/>
    <w:rsid w:val="00A71459"/>
    <w:rsid w:val="00A7602A"/>
    <w:rsid w:val="00A82EF7"/>
    <w:rsid w:val="00A92EA4"/>
    <w:rsid w:val="00AA6813"/>
    <w:rsid w:val="00AD6873"/>
    <w:rsid w:val="00AD7790"/>
    <w:rsid w:val="00AE4A17"/>
    <w:rsid w:val="00B12E21"/>
    <w:rsid w:val="00B15900"/>
    <w:rsid w:val="00B2733A"/>
    <w:rsid w:val="00B301A7"/>
    <w:rsid w:val="00B30998"/>
    <w:rsid w:val="00B3271A"/>
    <w:rsid w:val="00B369FF"/>
    <w:rsid w:val="00B410FF"/>
    <w:rsid w:val="00B501DF"/>
    <w:rsid w:val="00B5355D"/>
    <w:rsid w:val="00B53879"/>
    <w:rsid w:val="00B6484F"/>
    <w:rsid w:val="00B655DE"/>
    <w:rsid w:val="00B75621"/>
    <w:rsid w:val="00B8080F"/>
    <w:rsid w:val="00B808B7"/>
    <w:rsid w:val="00B83E1F"/>
    <w:rsid w:val="00B910B8"/>
    <w:rsid w:val="00B91A6F"/>
    <w:rsid w:val="00B944D8"/>
    <w:rsid w:val="00BA25EF"/>
    <w:rsid w:val="00BD21F5"/>
    <w:rsid w:val="00BE2240"/>
    <w:rsid w:val="00BF03F1"/>
    <w:rsid w:val="00BF6733"/>
    <w:rsid w:val="00BF6DED"/>
    <w:rsid w:val="00C07013"/>
    <w:rsid w:val="00C10AC6"/>
    <w:rsid w:val="00C1498D"/>
    <w:rsid w:val="00C16901"/>
    <w:rsid w:val="00C172D3"/>
    <w:rsid w:val="00C21B80"/>
    <w:rsid w:val="00C2738B"/>
    <w:rsid w:val="00C3649D"/>
    <w:rsid w:val="00C4690E"/>
    <w:rsid w:val="00C47BB4"/>
    <w:rsid w:val="00C556FF"/>
    <w:rsid w:val="00C55F37"/>
    <w:rsid w:val="00C601CC"/>
    <w:rsid w:val="00C61C42"/>
    <w:rsid w:val="00C70417"/>
    <w:rsid w:val="00C71EFA"/>
    <w:rsid w:val="00C7548A"/>
    <w:rsid w:val="00C86E23"/>
    <w:rsid w:val="00CA2A12"/>
    <w:rsid w:val="00CA7383"/>
    <w:rsid w:val="00CB272F"/>
    <w:rsid w:val="00CD3F0E"/>
    <w:rsid w:val="00CE1C98"/>
    <w:rsid w:val="00CE4C61"/>
    <w:rsid w:val="00D00B09"/>
    <w:rsid w:val="00D016D8"/>
    <w:rsid w:val="00D4537A"/>
    <w:rsid w:val="00D46367"/>
    <w:rsid w:val="00D5565E"/>
    <w:rsid w:val="00D61233"/>
    <w:rsid w:val="00D8664F"/>
    <w:rsid w:val="00D91369"/>
    <w:rsid w:val="00D94AD1"/>
    <w:rsid w:val="00DA28FE"/>
    <w:rsid w:val="00DB1382"/>
    <w:rsid w:val="00DB6620"/>
    <w:rsid w:val="00DC488B"/>
    <w:rsid w:val="00DD3275"/>
    <w:rsid w:val="00DD4519"/>
    <w:rsid w:val="00DE2C41"/>
    <w:rsid w:val="00DE2F0C"/>
    <w:rsid w:val="00E43CB6"/>
    <w:rsid w:val="00E82058"/>
    <w:rsid w:val="00E949D3"/>
    <w:rsid w:val="00E953D9"/>
    <w:rsid w:val="00EA1AD6"/>
    <w:rsid w:val="00EA26A1"/>
    <w:rsid w:val="00EB1668"/>
    <w:rsid w:val="00EB2366"/>
    <w:rsid w:val="00EB2E87"/>
    <w:rsid w:val="00EC6CBA"/>
    <w:rsid w:val="00ED4A84"/>
    <w:rsid w:val="00EE0051"/>
    <w:rsid w:val="00EE715C"/>
    <w:rsid w:val="00EF2FE5"/>
    <w:rsid w:val="00EF33B6"/>
    <w:rsid w:val="00F014ED"/>
    <w:rsid w:val="00F21AB9"/>
    <w:rsid w:val="00F23E1F"/>
    <w:rsid w:val="00F258D3"/>
    <w:rsid w:val="00F437C8"/>
    <w:rsid w:val="00F45EAA"/>
    <w:rsid w:val="00F60391"/>
    <w:rsid w:val="00F76E34"/>
    <w:rsid w:val="00F77EAF"/>
    <w:rsid w:val="00F932D7"/>
    <w:rsid w:val="00F953F3"/>
    <w:rsid w:val="00FA38F5"/>
    <w:rsid w:val="00FA585A"/>
    <w:rsid w:val="00FB22E4"/>
    <w:rsid w:val="00FB34CF"/>
    <w:rsid w:val="00FC0B5B"/>
    <w:rsid w:val="00FD0C96"/>
    <w:rsid w:val="00FD1CEE"/>
    <w:rsid w:val="00FD2EE0"/>
    <w:rsid w:val="00FE09E3"/>
    <w:rsid w:val="00FE1F0C"/>
    <w:rsid w:val="00FE4283"/>
    <w:rsid w:val="00FE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64FD83"/>
  <w15:docId w15:val="{B3E92C43-AACC-4B38-9D6B-E0973409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7FF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5B25"/>
    <w:pPr>
      <w:keepNext/>
      <w:jc w:val="left"/>
      <w:outlineLvl w:val="0"/>
    </w:pPr>
    <w:rPr>
      <w:rFonts w:eastAsia="Times New Roman" w:cstheme="majorBidi"/>
      <w:b/>
      <w:color w:val="000000" w:themeColor="text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F13C3"/>
    <w:pPr>
      <w:keepNext/>
      <w:outlineLvl w:val="1"/>
    </w:pPr>
    <w:rPr>
      <w:rFonts w:eastAsia="Times New Roman" w:cstheme="majorBidi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355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B5355D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B5355D"/>
  </w:style>
  <w:style w:type="paragraph" w:styleId="a6">
    <w:name w:val="annotation subject"/>
    <w:basedOn w:val="a4"/>
    <w:next w:val="a4"/>
    <w:link w:val="a7"/>
    <w:uiPriority w:val="99"/>
    <w:semiHidden/>
    <w:unhideWhenUsed/>
    <w:rsid w:val="00B5355D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B5355D"/>
    <w:rPr>
      <w:b/>
      <w:bCs/>
    </w:rPr>
  </w:style>
  <w:style w:type="paragraph" w:styleId="a8">
    <w:name w:val="Revision"/>
    <w:hidden/>
    <w:uiPriority w:val="99"/>
    <w:semiHidden/>
    <w:rsid w:val="00B5355D"/>
  </w:style>
  <w:style w:type="paragraph" w:styleId="a9">
    <w:name w:val="Balloon Text"/>
    <w:basedOn w:val="a"/>
    <w:link w:val="aa"/>
    <w:uiPriority w:val="99"/>
    <w:semiHidden/>
    <w:unhideWhenUsed/>
    <w:rsid w:val="00B535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5355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c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b"/>
    <w:rsid w:val="00131295"/>
  </w:style>
  <w:style w:type="paragraph" w:styleId="ad">
    <w:name w:val="footer"/>
    <w:basedOn w:val="a"/>
    <w:link w:val="ae"/>
    <w:uiPriority w:val="99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1295"/>
  </w:style>
  <w:style w:type="paragraph" w:styleId="af">
    <w:name w:val="List Paragraph"/>
    <w:basedOn w:val="a"/>
    <w:link w:val="af0"/>
    <w:uiPriority w:val="34"/>
    <w:qFormat/>
    <w:rsid w:val="006B2DE1"/>
    <w:pPr>
      <w:ind w:leftChars="400" w:left="840"/>
    </w:pPr>
  </w:style>
  <w:style w:type="character" w:customStyle="1" w:styleId="af0">
    <w:name w:val="リスト段落 (文字)"/>
    <w:link w:val="af"/>
    <w:uiPriority w:val="34"/>
    <w:locked/>
    <w:rsid w:val="00EA1AD6"/>
  </w:style>
  <w:style w:type="paragraph" w:customStyle="1" w:styleId="Bulletedo1">
    <w:name w:val="Bulleted o 1"/>
    <w:basedOn w:val="a"/>
    <w:rsid w:val="00EA1AD6"/>
    <w:pPr>
      <w:widowControl/>
      <w:numPr>
        <w:numId w:val="2"/>
      </w:num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eastAsia="SimSun"/>
      <w:kern w:val="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65B25"/>
    <w:rPr>
      <w:rFonts w:eastAsia="Times New Roman" w:cstheme="majorBidi"/>
      <w:b/>
      <w:color w:val="000000" w:themeColor="text1"/>
      <w:sz w:val="28"/>
      <w:szCs w:val="24"/>
    </w:rPr>
  </w:style>
  <w:style w:type="character" w:customStyle="1" w:styleId="20">
    <w:name w:val="見出し 2 (文字)"/>
    <w:basedOn w:val="a0"/>
    <w:link w:val="2"/>
    <w:uiPriority w:val="9"/>
    <w:rsid w:val="006F13C3"/>
    <w:rPr>
      <w:rFonts w:eastAsia="Times New Roman" w:cstheme="majorBidi"/>
      <w:b/>
      <w:sz w:val="24"/>
    </w:rPr>
  </w:style>
  <w:style w:type="table" w:styleId="af1">
    <w:name w:val="Table Grid"/>
    <w:basedOn w:val="a1"/>
    <w:uiPriority w:val="39"/>
    <w:rsid w:val="00641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unhideWhenUsed/>
    <w:rsid w:val="006478DE"/>
    <w:rPr>
      <w:rFonts w:ascii="SimSun" w:eastAsia="SimSun"/>
      <w:sz w:val="18"/>
      <w:szCs w:val="18"/>
    </w:rPr>
  </w:style>
  <w:style w:type="character" w:customStyle="1" w:styleId="af3">
    <w:name w:val="見出しマップ (文字)"/>
    <w:basedOn w:val="a0"/>
    <w:link w:val="af2"/>
    <w:uiPriority w:val="99"/>
    <w:semiHidden/>
    <w:rsid w:val="006478DE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7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3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36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6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29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7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2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1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5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2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8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4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4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7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3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3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356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3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01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0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CA53EF8-52BF-4A39-9316-07D43C70D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1467</Words>
  <Characters>8366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ORANGE FT Group</Company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佐野洋介</dc:creator>
  <cp:lastModifiedBy>佐野洋介</cp:lastModifiedBy>
  <cp:revision>6</cp:revision>
  <dcterms:created xsi:type="dcterms:W3CDTF">2018-02-27T07:13:00Z</dcterms:created>
  <dcterms:modified xsi:type="dcterms:W3CDTF">2018-02-27T09:05:00Z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41b2a16d-2a4e-46df-b94b-b5cde3efbd2a</vt:lpwstr>
  </property>
  <property fmtid="{D5CDD505-2E9C-101B-9397-08002B2CF9AE}" pid="3" name="CTPClassification">
    <vt:lpwstr>CTP_NT</vt:lpwstr>
  </property>
</Properties>
</file>